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31F" w:rsidRDefault="009A531F" w:rsidP="009A531F">
      <w:pPr>
        <w:pStyle w:val="Heading6"/>
        <w:jc w:val="center"/>
        <w:rPr>
          <w:rFonts w:ascii="Times Armenian" w:eastAsia="Times New Roman" w:hAnsi="Times Armenian"/>
          <w:b/>
          <w:bCs/>
          <w:i w:val="0"/>
          <w:iCs w:val="0"/>
          <w:sz w:val="28"/>
          <w:szCs w:val="28"/>
        </w:rPr>
      </w:pPr>
      <w:bookmarkStart w:id="0" w:name="_GoBack"/>
      <w:bookmarkEnd w:id="0"/>
      <w:r>
        <w:rPr>
          <w:rFonts w:ascii="Times Armenian" w:eastAsia="Times New Roman" w:hAnsi="Times Armenian"/>
          <w:b/>
          <w:bCs/>
          <w:i w:val="0"/>
          <w:iCs w:val="0"/>
          <w:sz w:val="28"/>
          <w:szCs w:val="28"/>
        </w:rPr>
        <w:t>CONTRACT AWARD NOTICE</w:t>
      </w:r>
    </w:p>
    <w:p w:rsidR="009A531F" w:rsidRDefault="009A531F" w:rsidP="009A531F">
      <w:pPr>
        <w:rPr>
          <w:rFonts w:eastAsiaTheme="minorHAnsi"/>
        </w:rPr>
      </w:pPr>
    </w:p>
    <w:p w:rsidR="009A531F" w:rsidRPr="000D453D" w:rsidRDefault="006C3277" w:rsidP="006C3277">
      <w:pPr>
        <w:spacing w:line="360" w:lineRule="auto"/>
        <w:jc w:val="center"/>
        <w:rPr>
          <w:rFonts w:ascii="Times Armenian" w:hAnsi="Times Armenian"/>
          <w:b/>
          <w:i/>
          <w:iCs/>
        </w:rPr>
      </w:pPr>
      <w:r w:rsidRPr="000D453D">
        <w:rPr>
          <w:rFonts w:ascii="Times Armenian" w:hAnsi="Times Armenian"/>
          <w:b/>
          <w:i/>
          <w:iCs/>
        </w:rPr>
        <w:t>Technical Supervision of the LRNIP AF Year 3 roads rehabilitation works</w:t>
      </w:r>
    </w:p>
    <w:p w:rsidR="009A531F" w:rsidRDefault="009A531F" w:rsidP="009A531F">
      <w:pPr>
        <w:rPr>
          <w:rFonts w:ascii="Times Armenian" w:hAnsi="Times Armenian"/>
          <w:b/>
          <w:bCs/>
          <w:sz w:val="22"/>
          <w:szCs w:val="22"/>
        </w:rPr>
      </w:pPr>
    </w:p>
    <w:p w:rsidR="00A94610" w:rsidRDefault="009A531F" w:rsidP="006C3277">
      <w:pPr>
        <w:rPr>
          <w:rFonts w:ascii="Calibri" w:hAnsi="Calibri" w:cs="Calibri"/>
          <w:color w:val="374249"/>
        </w:rPr>
      </w:pPr>
      <w:r>
        <w:rPr>
          <w:rFonts w:ascii="Times Armenian" w:hAnsi="Times Armenian"/>
          <w:b/>
          <w:bCs/>
        </w:rPr>
        <w:t xml:space="preserve">Project Name: </w:t>
      </w:r>
      <w:r w:rsidR="006C3277" w:rsidRPr="006C3277">
        <w:rPr>
          <w:rFonts w:ascii="Times Armenian" w:hAnsi="Times Armenian"/>
          <w:i/>
          <w:iCs/>
        </w:rPr>
        <w:t>Additional Financing for the Lifeline Road Network Improvement (LRNIP</w:t>
      </w:r>
      <w:r w:rsidR="006C3277" w:rsidRPr="00437545">
        <w:rPr>
          <w:rFonts w:ascii="Calibri" w:hAnsi="Calibri" w:cs="Calibri"/>
          <w:color w:val="374249"/>
        </w:rPr>
        <w:t xml:space="preserve"> AF) </w:t>
      </w:r>
    </w:p>
    <w:p w:rsidR="009A531F" w:rsidRDefault="009A531F" w:rsidP="006C3277">
      <w:pPr>
        <w:rPr>
          <w:rFonts w:ascii="Times Armenian" w:hAnsi="Times Armenian"/>
          <w:b/>
          <w:bCs/>
        </w:rPr>
      </w:pPr>
      <w:r>
        <w:rPr>
          <w:rFonts w:ascii="Times Armenian" w:hAnsi="Times Armenian"/>
          <w:b/>
          <w:bCs/>
        </w:rPr>
        <w:t xml:space="preserve">Country: </w:t>
      </w:r>
      <w:r>
        <w:rPr>
          <w:rFonts w:ascii="Times Armenian" w:hAnsi="Times Armenian"/>
          <w:i/>
          <w:iCs/>
        </w:rPr>
        <w:t>Armenia</w:t>
      </w:r>
    </w:p>
    <w:p w:rsidR="009A531F" w:rsidRDefault="009A531F" w:rsidP="006C3277">
      <w:pPr>
        <w:pStyle w:val="BodyText2"/>
        <w:rPr>
          <w:rFonts w:ascii="Times Armenian" w:hAnsi="Times Armenian"/>
          <w:i/>
          <w:iCs/>
        </w:rPr>
      </w:pPr>
      <w:r>
        <w:rPr>
          <w:rFonts w:ascii="Times Armenian" w:hAnsi="Times Armenian"/>
          <w:b/>
          <w:bCs/>
          <w:sz w:val="22"/>
          <w:szCs w:val="22"/>
        </w:rPr>
        <w:t>Loan #</w:t>
      </w:r>
      <w:r w:rsidR="006C3277" w:rsidRPr="006C3277">
        <w:rPr>
          <w:rFonts w:ascii="Times Armenian" w:hAnsi="Times Armenian"/>
          <w:i/>
          <w:iCs/>
        </w:rPr>
        <w:t>8523</w:t>
      </w:r>
      <w:r w:rsidRPr="006C3277">
        <w:rPr>
          <w:rFonts w:ascii="Times Armenian" w:hAnsi="Times Armenian"/>
          <w:i/>
          <w:iCs/>
        </w:rPr>
        <w:t>-AM</w:t>
      </w:r>
    </w:p>
    <w:p w:rsidR="000D453D" w:rsidRPr="006C3277" w:rsidRDefault="000D453D" w:rsidP="006C3277">
      <w:pPr>
        <w:pStyle w:val="BodyText2"/>
        <w:rPr>
          <w:rFonts w:ascii="Times Armenian" w:hAnsi="Times Armenian"/>
          <w:i/>
          <w:iCs/>
        </w:rPr>
      </w:pPr>
    </w:p>
    <w:p w:rsidR="006C3277" w:rsidRPr="006C3277" w:rsidRDefault="009A531F" w:rsidP="006C3277">
      <w:pPr>
        <w:rPr>
          <w:rFonts w:ascii="Times Armenian" w:hAnsi="Times Armenian"/>
          <w:i/>
          <w:iCs/>
        </w:rPr>
      </w:pPr>
      <w:r>
        <w:rPr>
          <w:rFonts w:ascii="Times Armenian" w:hAnsi="Times Armenian"/>
          <w:b/>
          <w:bCs/>
          <w:sz w:val="22"/>
          <w:szCs w:val="22"/>
        </w:rPr>
        <w:t>Awarded Firm</w:t>
      </w:r>
      <w:bookmarkStart w:id="1" w:name="OLE_LINK2"/>
      <w:bookmarkStart w:id="2" w:name="OLE_LINK1"/>
      <w:r>
        <w:rPr>
          <w:rFonts w:ascii="Times Armenian" w:hAnsi="Times Armenian"/>
          <w:sz w:val="22"/>
          <w:szCs w:val="22"/>
        </w:rPr>
        <w:t xml:space="preserve">: </w:t>
      </w:r>
      <w:bookmarkEnd w:id="1"/>
      <w:bookmarkEnd w:id="2"/>
      <w:proofErr w:type="spellStart"/>
      <w:r w:rsidR="006C3277" w:rsidRPr="006C3277">
        <w:rPr>
          <w:rFonts w:ascii="Times Armenian" w:hAnsi="Times Armenian"/>
          <w:i/>
          <w:iCs/>
        </w:rPr>
        <w:t>Kocks</w:t>
      </w:r>
      <w:proofErr w:type="spellEnd"/>
      <w:r w:rsidR="006C3277" w:rsidRPr="006C3277">
        <w:rPr>
          <w:rFonts w:ascii="Times Armenian" w:hAnsi="Times Armenian"/>
          <w:i/>
          <w:iCs/>
        </w:rPr>
        <w:t xml:space="preserve"> Consult GmbH </w:t>
      </w:r>
    </w:p>
    <w:p w:rsidR="006C3277" w:rsidRPr="006C3277" w:rsidRDefault="009A531F" w:rsidP="009A531F">
      <w:pPr>
        <w:spacing w:line="276" w:lineRule="auto"/>
        <w:jc w:val="both"/>
        <w:rPr>
          <w:rFonts w:ascii="Times Armenian" w:hAnsi="Times Armenian"/>
          <w:i/>
          <w:iCs/>
        </w:rPr>
      </w:pPr>
      <w:r>
        <w:rPr>
          <w:rFonts w:ascii="Times Armenian" w:hAnsi="Times Armenian"/>
          <w:b/>
          <w:bCs/>
        </w:rPr>
        <w:t>Country</w:t>
      </w:r>
      <w:r>
        <w:rPr>
          <w:rFonts w:ascii="Times Armenian" w:hAnsi="Times Armenian"/>
        </w:rPr>
        <w:t xml:space="preserve">: </w:t>
      </w:r>
      <w:r w:rsidR="006C3277" w:rsidRPr="006C3277">
        <w:rPr>
          <w:rFonts w:ascii="Times Armenian" w:hAnsi="Times Armenian"/>
          <w:i/>
          <w:iCs/>
        </w:rPr>
        <w:t xml:space="preserve">Germany </w:t>
      </w:r>
    </w:p>
    <w:p w:rsidR="006C3277" w:rsidRPr="006C3277" w:rsidRDefault="009A531F" w:rsidP="006C3277">
      <w:pPr>
        <w:widowControl w:val="0"/>
        <w:tabs>
          <w:tab w:val="left" w:pos="1360"/>
        </w:tabs>
        <w:autoSpaceDE w:val="0"/>
        <w:autoSpaceDN w:val="0"/>
        <w:adjustRightInd w:val="0"/>
        <w:rPr>
          <w:rFonts w:ascii="Times Armenian" w:hAnsi="Times Armenian"/>
          <w:i/>
          <w:iCs/>
        </w:rPr>
      </w:pPr>
      <w:r>
        <w:rPr>
          <w:b/>
          <w:bCs/>
        </w:rPr>
        <w:t>Method of procurement:</w:t>
      </w:r>
      <w:r>
        <w:t xml:space="preserve"> </w:t>
      </w:r>
      <w:r w:rsidR="006C3277" w:rsidRPr="006C3277">
        <w:rPr>
          <w:rFonts w:ascii="Times Armenian" w:hAnsi="Times Armenian"/>
          <w:i/>
          <w:iCs/>
        </w:rPr>
        <w:t>QCBS (Quality- and Cost-Based Selection)</w:t>
      </w:r>
    </w:p>
    <w:p w:rsidR="006C3277" w:rsidRPr="006C3277" w:rsidRDefault="009A531F" w:rsidP="006C3277">
      <w:pPr>
        <w:rPr>
          <w:rFonts w:ascii="Times Armenian" w:hAnsi="Times Armenian"/>
          <w:i/>
          <w:iCs/>
        </w:rPr>
      </w:pPr>
      <w:r>
        <w:rPr>
          <w:b/>
          <w:bCs/>
        </w:rPr>
        <w:t>Contract Price</w:t>
      </w:r>
      <w:r>
        <w:t xml:space="preserve">: </w:t>
      </w:r>
      <w:r w:rsidR="006C3277" w:rsidRPr="006C3277">
        <w:rPr>
          <w:rFonts w:ascii="Times Armenian" w:hAnsi="Times Armenian"/>
          <w:i/>
          <w:iCs/>
        </w:rPr>
        <w:t>USD 997,350 (excluding VAT)</w:t>
      </w:r>
    </w:p>
    <w:p w:rsidR="009A531F" w:rsidRPr="006C3277" w:rsidRDefault="006C3277" w:rsidP="006C3277">
      <w:pPr>
        <w:rPr>
          <w:rFonts w:ascii="Times Armenian" w:hAnsi="Times Armenian"/>
          <w:i/>
          <w:iCs/>
        </w:rPr>
      </w:pPr>
      <w:r w:rsidRPr="006C3277">
        <w:rPr>
          <w:rFonts w:ascii="Times Armenian" w:hAnsi="Times Armenian"/>
          <w:i/>
          <w:iCs/>
        </w:rPr>
        <w:t xml:space="preserve"> </w:t>
      </w:r>
      <w:r w:rsidR="009A531F" w:rsidRPr="006C3277">
        <w:rPr>
          <w:b/>
          <w:bCs/>
        </w:rPr>
        <w:t>Duration</w:t>
      </w:r>
      <w:r w:rsidR="009A531F" w:rsidRPr="006C3277">
        <w:rPr>
          <w:rFonts w:ascii="Times Armenian" w:hAnsi="Times Armenian"/>
          <w:i/>
          <w:iCs/>
        </w:rPr>
        <w:t xml:space="preserve">: </w:t>
      </w:r>
      <w:r>
        <w:rPr>
          <w:rFonts w:ascii="Times Armenian" w:hAnsi="Times Armenian"/>
          <w:i/>
          <w:iCs/>
        </w:rPr>
        <w:t>22</w:t>
      </w:r>
      <w:r w:rsidR="009A531F">
        <w:rPr>
          <w:rFonts w:ascii="Times Armenian" w:hAnsi="Times Armenian"/>
          <w:i/>
          <w:iCs/>
        </w:rPr>
        <w:t xml:space="preserve"> months</w:t>
      </w:r>
    </w:p>
    <w:p w:rsidR="009A531F" w:rsidRDefault="009A531F" w:rsidP="009A531F">
      <w:pPr>
        <w:jc w:val="both"/>
        <w:rPr>
          <w:rFonts w:ascii="Times Armenian" w:hAnsi="Times Armenian"/>
          <w:i/>
          <w:iCs/>
        </w:rPr>
      </w:pPr>
    </w:p>
    <w:p w:rsidR="009A531F" w:rsidRDefault="009A531F" w:rsidP="009A531F">
      <w:pPr>
        <w:spacing w:line="276" w:lineRule="auto"/>
        <w:jc w:val="both"/>
        <w:rPr>
          <w:rFonts w:ascii="Times Armenian" w:hAnsi="Times Armenian"/>
        </w:rPr>
      </w:pPr>
    </w:p>
    <w:p w:rsidR="009A531F" w:rsidRDefault="009A531F" w:rsidP="000C112F">
      <w:pPr>
        <w:jc w:val="center"/>
        <w:rPr>
          <w:rFonts w:ascii="Sylfaen" w:eastAsiaTheme="majorEastAsia" w:hAnsi="Sylfaen" w:cs="Sylfaen"/>
          <w:b/>
          <w:bCs/>
          <w:iCs/>
          <w:sz w:val="28"/>
          <w:szCs w:val="28"/>
          <w:lang w:val="hy-AM"/>
        </w:rPr>
      </w:pPr>
    </w:p>
    <w:p w:rsidR="000C112F" w:rsidRPr="009A531F" w:rsidRDefault="000C112F" w:rsidP="000C112F">
      <w:pPr>
        <w:jc w:val="center"/>
        <w:rPr>
          <w:rFonts w:ascii="Times Armenian" w:hAnsi="Times Armenian" w:cstheme="majorBidi"/>
          <w:b/>
          <w:bCs/>
          <w:color w:val="243F60" w:themeColor="accent1" w:themeShade="7F"/>
          <w:sz w:val="28"/>
          <w:szCs w:val="28"/>
        </w:rPr>
      </w:pPr>
      <w:proofErr w:type="spellStart"/>
      <w:r w:rsidRPr="009A531F">
        <w:rPr>
          <w:b/>
          <w:bCs/>
          <w:color w:val="243F60" w:themeColor="accent1" w:themeShade="7F"/>
          <w:sz w:val="28"/>
          <w:szCs w:val="28"/>
        </w:rPr>
        <w:t>Կնքված</w:t>
      </w:r>
      <w:proofErr w:type="spellEnd"/>
      <w:r w:rsidRPr="009A531F">
        <w:rPr>
          <w:rFonts w:ascii="Times Armenian" w:hAnsi="Times Armenian" w:cstheme="majorBidi"/>
          <w:b/>
          <w:bCs/>
          <w:color w:val="243F60" w:themeColor="accent1" w:themeShade="7F"/>
          <w:sz w:val="28"/>
          <w:szCs w:val="28"/>
        </w:rPr>
        <w:t xml:space="preserve"> </w:t>
      </w:r>
      <w:proofErr w:type="spellStart"/>
      <w:r w:rsidRPr="009A531F">
        <w:rPr>
          <w:b/>
          <w:bCs/>
          <w:color w:val="243F60" w:themeColor="accent1" w:themeShade="7F"/>
          <w:sz w:val="28"/>
          <w:szCs w:val="28"/>
        </w:rPr>
        <w:t>պայմանագրի</w:t>
      </w:r>
      <w:proofErr w:type="spellEnd"/>
      <w:r w:rsidRPr="009A531F">
        <w:rPr>
          <w:rFonts w:ascii="Times Armenian" w:hAnsi="Times Armenian" w:cstheme="majorBidi"/>
          <w:b/>
          <w:bCs/>
          <w:color w:val="243F60" w:themeColor="accent1" w:themeShade="7F"/>
          <w:sz w:val="28"/>
          <w:szCs w:val="28"/>
        </w:rPr>
        <w:t xml:space="preserve"> </w:t>
      </w:r>
      <w:proofErr w:type="spellStart"/>
      <w:r w:rsidRPr="009A531F">
        <w:rPr>
          <w:b/>
          <w:bCs/>
          <w:color w:val="243F60" w:themeColor="accent1" w:themeShade="7F"/>
          <w:sz w:val="28"/>
          <w:szCs w:val="28"/>
        </w:rPr>
        <w:t>մասին</w:t>
      </w:r>
      <w:proofErr w:type="spellEnd"/>
      <w:r w:rsidRPr="009A531F">
        <w:rPr>
          <w:rFonts w:ascii="Times Armenian" w:hAnsi="Times Armenian" w:cstheme="majorBidi"/>
          <w:b/>
          <w:bCs/>
          <w:color w:val="243F60" w:themeColor="accent1" w:themeShade="7F"/>
          <w:sz w:val="28"/>
          <w:szCs w:val="28"/>
        </w:rPr>
        <w:t xml:space="preserve"> </w:t>
      </w:r>
      <w:proofErr w:type="spellStart"/>
      <w:r w:rsidRPr="009A531F">
        <w:rPr>
          <w:b/>
          <w:bCs/>
          <w:color w:val="243F60" w:themeColor="accent1" w:themeShade="7F"/>
          <w:sz w:val="28"/>
          <w:szCs w:val="28"/>
        </w:rPr>
        <w:t>հայտարարություն</w:t>
      </w:r>
      <w:proofErr w:type="spellEnd"/>
    </w:p>
    <w:p w:rsidR="000471B6" w:rsidRPr="000C112F" w:rsidRDefault="000471B6" w:rsidP="000471B6">
      <w:pPr>
        <w:rPr>
          <w:rFonts w:ascii="Sylfaen" w:hAnsi="Sylfaen"/>
        </w:rPr>
      </w:pPr>
    </w:p>
    <w:p w:rsidR="000D453D" w:rsidRPr="000D453D" w:rsidRDefault="000D453D" w:rsidP="000D453D">
      <w:pPr>
        <w:spacing w:line="360" w:lineRule="auto"/>
        <w:jc w:val="center"/>
        <w:rPr>
          <w:rFonts w:ascii="Times Armenian" w:hAnsi="Times Armenian"/>
          <w:b/>
          <w:i/>
          <w:iCs/>
        </w:rPr>
      </w:pPr>
      <w:r w:rsidRPr="000D453D">
        <w:rPr>
          <w:b/>
          <w:i/>
          <w:iCs/>
        </w:rPr>
        <w:t>ԿՆՃԲԾ</w:t>
      </w:r>
      <w:r w:rsidRPr="000D453D">
        <w:rPr>
          <w:rFonts w:ascii="Times Armenian" w:hAnsi="Times Armenian"/>
          <w:b/>
          <w:i/>
          <w:iCs/>
        </w:rPr>
        <w:t>-</w:t>
      </w:r>
      <w:r w:rsidRPr="000D453D">
        <w:rPr>
          <w:b/>
          <w:i/>
          <w:iCs/>
        </w:rPr>
        <w:t>ԼՖ</w:t>
      </w:r>
      <w:r w:rsidRPr="000D453D">
        <w:rPr>
          <w:rFonts w:ascii="Times Armenian" w:hAnsi="Times Armenian"/>
          <w:b/>
          <w:i/>
          <w:iCs/>
        </w:rPr>
        <w:t xml:space="preserve"> 3-</w:t>
      </w:r>
      <w:r w:rsidRPr="000D453D">
        <w:rPr>
          <w:b/>
          <w:i/>
          <w:iCs/>
        </w:rPr>
        <w:t>րդ</w:t>
      </w:r>
      <w:r w:rsidRPr="000D453D">
        <w:rPr>
          <w:rFonts w:ascii="Times Armenian" w:hAnsi="Times Armenian" w:cs="Times Armenian"/>
          <w:b/>
          <w:i/>
          <w:iCs/>
        </w:rPr>
        <w:t> </w:t>
      </w:r>
      <w:proofErr w:type="spellStart"/>
      <w:r w:rsidRPr="000D453D">
        <w:rPr>
          <w:b/>
          <w:i/>
          <w:iCs/>
        </w:rPr>
        <w:t>տարվա</w:t>
      </w:r>
      <w:proofErr w:type="spellEnd"/>
      <w:r w:rsidRPr="000D453D">
        <w:rPr>
          <w:rFonts w:ascii="Times Armenian" w:hAnsi="Times Armenian" w:cs="Times Armenian"/>
          <w:b/>
          <w:i/>
          <w:iCs/>
        </w:rPr>
        <w:t> </w:t>
      </w:r>
      <w:proofErr w:type="spellStart"/>
      <w:r w:rsidRPr="000D453D">
        <w:rPr>
          <w:b/>
          <w:i/>
          <w:iCs/>
        </w:rPr>
        <w:t>ճանապարհների</w:t>
      </w:r>
      <w:proofErr w:type="spellEnd"/>
      <w:r w:rsidRPr="000D453D">
        <w:rPr>
          <w:rFonts w:ascii="Times Armenian" w:hAnsi="Times Armenian"/>
          <w:b/>
          <w:i/>
          <w:iCs/>
        </w:rPr>
        <w:t xml:space="preserve"> </w:t>
      </w:r>
      <w:proofErr w:type="spellStart"/>
      <w:r w:rsidRPr="000D453D">
        <w:rPr>
          <w:b/>
          <w:i/>
          <w:iCs/>
        </w:rPr>
        <w:t>վերականգնման</w:t>
      </w:r>
      <w:proofErr w:type="spellEnd"/>
      <w:r w:rsidRPr="000D453D">
        <w:rPr>
          <w:rFonts w:ascii="Times Armenian" w:hAnsi="Times Armenian"/>
          <w:b/>
          <w:i/>
          <w:iCs/>
        </w:rPr>
        <w:t xml:space="preserve"> </w:t>
      </w:r>
      <w:proofErr w:type="spellStart"/>
      <w:r w:rsidRPr="000D453D">
        <w:rPr>
          <w:b/>
          <w:i/>
          <w:iCs/>
        </w:rPr>
        <w:t>աշխատանքների</w:t>
      </w:r>
      <w:proofErr w:type="spellEnd"/>
      <w:r w:rsidRPr="000D453D">
        <w:rPr>
          <w:rFonts w:ascii="Times Armenian" w:hAnsi="Times Armenian"/>
          <w:b/>
          <w:i/>
          <w:iCs/>
        </w:rPr>
        <w:t xml:space="preserve"> </w:t>
      </w:r>
      <w:proofErr w:type="spellStart"/>
      <w:r w:rsidRPr="000D453D">
        <w:rPr>
          <w:b/>
          <w:i/>
          <w:iCs/>
        </w:rPr>
        <w:t>տեխնիկական</w:t>
      </w:r>
      <w:proofErr w:type="spellEnd"/>
      <w:r w:rsidRPr="000D453D">
        <w:rPr>
          <w:rFonts w:ascii="Times Armenian" w:hAnsi="Times Armenian" w:cs="Times Armenian"/>
          <w:b/>
          <w:i/>
          <w:iCs/>
        </w:rPr>
        <w:t> </w:t>
      </w:r>
      <w:proofErr w:type="spellStart"/>
      <w:r w:rsidRPr="000D453D">
        <w:rPr>
          <w:b/>
          <w:i/>
          <w:iCs/>
        </w:rPr>
        <w:t>հսկողություն</w:t>
      </w:r>
      <w:proofErr w:type="spellEnd"/>
    </w:p>
    <w:p w:rsidR="00F861B2" w:rsidRPr="000D453D" w:rsidRDefault="00F861B2" w:rsidP="000D453D">
      <w:pPr>
        <w:spacing w:line="360" w:lineRule="auto"/>
        <w:jc w:val="center"/>
        <w:rPr>
          <w:rFonts w:ascii="Times Armenian" w:hAnsi="Times Armenian"/>
          <w:b/>
          <w:i/>
          <w:iCs/>
        </w:rPr>
      </w:pPr>
    </w:p>
    <w:p w:rsidR="00672BF9" w:rsidRPr="000C112F" w:rsidRDefault="00672BF9" w:rsidP="006017C2">
      <w:pPr>
        <w:rPr>
          <w:rFonts w:ascii="Sylfaen" w:hAnsi="Sylfaen"/>
          <w:b/>
          <w:sz w:val="22"/>
          <w:szCs w:val="22"/>
        </w:rPr>
      </w:pPr>
    </w:p>
    <w:p w:rsidR="000D453D" w:rsidRPr="000D453D" w:rsidRDefault="00765F70" w:rsidP="000D453D">
      <w:pPr>
        <w:rPr>
          <w:rFonts w:ascii="Sylfaen" w:hAnsi="Sylfaen"/>
          <w:i/>
          <w:sz w:val="22"/>
          <w:szCs w:val="22"/>
          <w:lang w:val="hy-AM"/>
        </w:rPr>
      </w:pPr>
      <w:r w:rsidRPr="000C112F">
        <w:rPr>
          <w:rFonts w:ascii="Sylfaen" w:hAnsi="Sylfaen" w:cs="Sylfaen"/>
          <w:b/>
          <w:sz w:val="22"/>
          <w:szCs w:val="22"/>
          <w:lang w:val="hy-AM"/>
        </w:rPr>
        <w:t>Ծրագրի անվանում`</w:t>
      </w:r>
      <w:r w:rsidRPr="000C112F">
        <w:rPr>
          <w:rFonts w:ascii="Sylfaen" w:hAnsi="Sylfaen"/>
          <w:b/>
          <w:sz w:val="20"/>
          <w:szCs w:val="20"/>
          <w:lang w:val="hy-AM"/>
        </w:rPr>
        <w:t xml:space="preserve"> </w:t>
      </w:r>
      <w:r w:rsidR="000D453D" w:rsidRPr="000D453D">
        <w:rPr>
          <w:rFonts w:ascii="Sylfaen" w:hAnsi="Sylfaen"/>
          <w:i/>
          <w:sz w:val="22"/>
          <w:szCs w:val="22"/>
          <w:lang w:val="hy-AM"/>
        </w:rPr>
        <w:t>Կենսական նշանակության ճանապարհների բարելավման ծրագրի Լրացուցիչ ֆինանսավորում (ԿՆՃԲԾ-ԼՖ)</w:t>
      </w:r>
    </w:p>
    <w:p w:rsidR="000D453D" w:rsidRPr="000D453D" w:rsidRDefault="000D453D" w:rsidP="000D453D">
      <w:pPr>
        <w:jc w:val="center"/>
        <w:rPr>
          <w:rFonts w:ascii="Arian AMU" w:hAnsi="Arian AMU"/>
          <w:color w:val="121212"/>
          <w:sz w:val="23"/>
          <w:szCs w:val="23"/>
          <w:lang w:eastAsia="ru-RU"/>
        </w:rPr>
      </w:pPr>
      <w:r w:rsidRPr="000D453D">
        <w:rPr>
          <w:rFonts w:ascii="Arian AMU" w:hAnsi="Arian AMU"/>
          <w:color w:val="121212"/>
          <w:sz w:val="23"/>
          <w:szCs w:val="23"/>
          <w:lang w:eastAsia="ru-RU"/>
        </w:rPr>
        <w:t> </w:t>
      </w:r>
    </w:p>
    <w:p w:rsidR="00F861B2" w:rsidRPr="000C112F" w:rsidRDefault="00765F70" w:rsidP="000D453D">
      <w:pPr>
        <w:rPr>
          <w:rFonts w:ascii="Sylfaen" w:hAnsi="Sylfaen"/>
          <w:b/>
          <w:sz w:val="22"/>
          <w:szCs w:val="22"/>
          <w:lang w:val="hy-AM"/>
        </w:rPr>
      </w:pPr>
      <w:r w:rsidRPr="000C112F">
        <w:rPr>
          <w:rFonts w:ascii="Sylfaen" w:hAnsi="Sylfaen" w:cs="Sylfaen"/>
          <w:b/>
          <w:sz w:val="22"/>
          <w:szCs w:val="22"/>
          <w:lang w:val="hy-AM"/>
        </w:rPr>
        <w:t>Երկիր</w:t>
      </w:r>
      <w:r w:rsidRPr="000C112F">
        <w:rPr>
          <w:rFonts w:ascii="Sylfaen" w:hAnsi="Sylfaen"/>
          <w:i/>
          <w:sz w:val="22"/>
          <w:szCs w:val="22"/>
        </w:rPr>
        <w:t xml:space="preserve">` </w:t>
      </w:r>
      <w:r w:rsidR="0074567B" w:rsidRPr="000C112F">
        <w:rPr>
          <w:rFonts w:ascii="Sylfaen" w:hAnsi="Sylfaen"/>
          <w:i/>
          <w:sz w:val="22"/>
          <w:szCs w:val="22"/>
          <w:lang w:val="hy-AM"/>
        </w:rPr>
        <w:t>Հայաստան</w:t>
      </w:r>
    </w:p>
    <w:p w:rsidR="00F861B2" w:rsidRDefault="0074567B" w:rsidP="00D77EED">
      <w:pPr>
        <w:pStyle w:val="BodyText2"/>
        <w:tabs>
          <w:tab w:val="left" w:pos="-1440"/>
          <w:tab w:val="left" w:pos="-720"/>
        </w:tabs>
        <w:suppressAutoHyphens/>
        <w:rPr>
          <w:rFonts w:ascii="Sylfaen" w:hAnsi="Sylfaen"/>
          <w:b/>
          <w:i/>
        </w:rPr>
      </w:pPr>
      <w:r w:rsidRPr="000C112F">
        <w:rPr>
          <w:rFonts w:ascii="Sylfaen" w:hAnsi="Sylfaen"/>
          <w:b/>
          <w:sz w:val="22"/>
          <w:szCs w:val="22"/>
          <w:lang w:val="hy-AM"/>
        </w:rPr>
        <w:t>Վարկ</w:t>
      </w:r>
      <w:r w:rsidR="00DB505C" w:rsidRPr="000C112F">
        <w:rPr>
          <w:rFonts w:ascii="Sylfaen" w:hAnsi="Sylfaen"/>
          <w:b/>
          <w:sz w:val="22"/>
          <w:szCs w:val="22"/>
        </w:rPr>
        <w:t xml:space="preserve"> </w:t>
      </w:r>
      <w:r w:rsidR="00D77EED" w:rsidRPr="000C112F">
        <w:rPr>
          <w:rFonts w:ascii="Sylfaen" w:hAnsi="Sylfaen"/>
          <w:b/>
          <w:sz w:val="22"/>
          <w:szCs w:val="22"/>
        </w:rPr>
        <w:t>#</w:t>
      </w:r>
      <w:r w:rsidR="000D453D">
        <w:rPr>
          <w:rFonts w:ascii="Sylfaen" w:hAnsi="Sylfaen"/>
          <w:b/>
          <w:i/>
        </w:rPr>
        <w:t>8523</w:t>
      </w:r>
      <w:r w:rsidR="006017C2" w:rsidRPr="000C112F">
        <w:rPr>
          <w:rFonts w:ascii="Sylfaen" w:hAnsi="Sylfaen"/>
          <w:b/>
          <w:i/>
        </w:rPr>
        <w:t>-AM</w:t>
      </w:r>
    </w:p>
    <w:p w:rsidR="000D453D" w:rsidRPr="000C112F" w:rsidRDefault="000D453D" w:rsidP="00D77EED">
      <w:pPr>
        <w:pStyle w:val="BodyText2"/>
        <w:tabs>
          <w:tab w:val="left" w:pos="-1440"/>
          <w:tab w:val="left" w:pos="-720"/>
        </w:tabs>
        <w:suppressAutoHyphens/>
        <w:rPr>
          <w:rFonts w:ascii="Sylfaen" w:hAnsi="Sylfaen"/>
          <w:b/>
          <w:i/>
        </w:rPr>
      </w:pPr>
    </w:p>
    <w:p w:rsidR="00F861B2" w:rsidRPr="000D453D" w:rsidRDefault="000C112F" w:rsidP="00D77EED">
      <w:pPr>
        <w:pStyle w:val="BodyTextIndent"/>
        <w:spacing w:after="0"/>
        <w:ind w:left="0"/>
        <w:jc w:val="both"/>
        <w:rPr>
          <w:rFonts w:ascii="Sylfaen" w:hAnsi="Sylfaen"/>
          <w:i/>
          <w:sz w:val="22"/>
          <w:szCs w:val="22"/>
          <w:lang w:val="hy-AM"/>
        </w:rPr>
      </w:pPr>
      <w:r w:rsidRPr="000C112F">
        <w:rPr>
          <w:rFonts w:ascii="Sylfaen" w:hAnsi="Sylfaen" w:cs="Sylfaen"/>
          <w:b/>
          <w:sz w:val="22"/>
          <w:szCs w:val="22"/>
          <w:lang w:val="hy-AM"/>
        </w:rPr>
        <w:t xml:space="preserve">Շնորհված ընկերություն՝ </w:t>
      </w:r>
      <w:r w:rsidR="000D453D" w:rsidRPr="000D453D">
        <w:rPr>
          <w:rFonts w:ascii="Sylfaen" w:hAnsi="Sylfaen"/>
          <w:i/>
          <w:sz w:val="22"/>
          <w:szCs w:val="22"/>
          <w:lang w:val="hy-AM"/>
        </w:rPr>
        <w:t xml:space="preserve">«Կոքս </w:t>
      </w:r>
      <w:proofErr w:type="spellStart"/>
      <w:r w:rsidR="000D453D" w:rsidRPr="000D453D">
        <w:rPr>
          <w:rFonts w:ascii="Sylfaen" w:hAnsi="Sylfaen"/>
          <w:i/>
          <w:sz w:val="22"/>
          <w:szCs w:val="22"/>
          <w:lang w:val="hy-AM"/>
        </w:rPr>
        <w:t>Քնսալթ</w:t>
      </w:r>
      <w:proofErr w:type="spellEnd"/>
      <w:r w:rsidR="000D453D" w:rsidRPr="000D453D">
        <w:rPr>
          <w:rFonts w:ascii="Sylfaen" w:hAnsi="Sylfaen"/>
          <w:i/>
          <w:sz w:val="22"/>
          <w:szCs w:val="22"/>
          <w:lang w:val="hy-AM"/>
        </w:rPr>
        <w:t xml:space="preserve"> ԳՄԲՀ»</w:t>
      </w:r>
    </w:p>
    <w:p w:rsidR="000C112F" w:rsidRPr="000D453D" w:rsidRDefault="000C112F" w:rsidP="000C112F">
      <w:pPr>
        <w:spacing w:line="276" w:lineRule="auto"/>
        <w:jc w:val="both"/>
        <w:rPr>
          <w:rFonts w:ascii="Sylfaen" w:hAnsi="Sylfaen"/>
          <w:i/>
          <w:sz w:val="22"/>
          <w:szCs w:val="22"/>
          <w:lang w:val="hy-AM"/>
        </w:rPr>
      </w:pPr>
      <w:r w:rsidRPr="000C112F">
        <w:rPr>
          <w:rFonts w:ascii="Sylfaen" w:hAnsi="Sylfaen" w:cs="Sylfaen"/>
          <w:b/>
          <w:sz w:val="22"/>
          <w:szCs w:val="22"/>
          <w:lang w:val="hy-AM"/>
        </w:rPr>
        <w:t>Երկիր</w:t>
      </w:r>
      <w:r w:rsidRPr="009B40F3">
        <w:rPr>
          <w:rFonts w:ascii="Sylfaen" w:hAnsi="Sylfaen" w:cs="Sylfaen"/>
          <w:b/>
          <w:sz w:val="22"/>
          <w:szCs w:val="22"/>
          <w:lang w:val="hy-AM"/>
        </w:rPr>
        <w:t>`</w:t>
      </w:r>
      <w:r w:rsidRPr="009B40F3">
        <w:rPr>
          <w:rFonts w:ascii="Sylfaen" w:hAnsi="Sylfaen"/>
          <w:sz w:val="22"/>
          <w:szCs w:val="22"/>
          <w:lang w:val="hy-AM"/>
        </w:rPr>
        <w:t xml:space="preserve"> </w:t>
      </w:r>
      <w:r w:rsidR="000D453D" w:rsidRPr="000D453D">
        <w:rPr>
          <w:rFonts w:ascii="Sylfaen" w:hAnsi="Sylfaen"/>
          <w:i/>
          <w:sz w:val="22"/>
          <w:szCs w:val="22"/>
          <w:lang w:val="hy-AM"/>
        </w:rPr>
        <w:t>Գերմանիա</w:t>
      </w:r>
    </w:p>
    <w:p w:rsidR="00F861B2" w:rsidRPr="009B40F3" w:rsidRDefault="000C112F" w:rsidP="00D76CBD">
      <w:pPr>
        <w:spacing w:line="276" w:lineRule="auto"/>
        <w:jc w:val="both"/>
        <w:rPr>
          <w:rFonts w:ascii="Sylfaen" w:hAnsi="Sylfaen"/>
          <w:sz w:val="22"/>
          <w:szCs w:val="22"/>
          <w:lang w:val="hy-AM"/>
        </w:rPr>
      </w:pPr>
      <w:r w:rsidRPr="000C112F">
        <w:rPr>
          <w:rFonts w:ascii="Sylfaen" w:hAnsi="Sylfaen" w:cs="Sylfaen"/>
          <w:b/>
          <w:sz w:val="22"/>
          <w:szCs w:val="22"/>
          <w:lang w:val="hy-AM"/>
        </w:rPr>
        <w:t>Գնման ընթացակարգ</w:t>
      </w:r>
      <w:r w:rsidRPr="000C112F">
        <w:rPr>
          <w:rFonts w:ascii="Sylfaen" w:hAnsi="Sylfaen" w:cs="Arial"/>
          <w:b/>
          <w:sz w:val="22"/>
          <w:szCs w:val="22"/>
          <w:lang w:val="hy-AM"/>
        </w:rPr>
        <w:t>՝</w:t>
      </w:r>
      <w:r w:rsidRPr="009B40F3">
        <w:rPr>
          <w:rFonts w:ascii="Sylfaen" w:hAnsi="Sylfaen"/>
          <w:sz w:val="22"/>
          <w:szCs w:val="22"/>
          <w:lang w:val="hy-AM"/>
        </w:rPr>
        <w:t xml:space="preserve"> </w:t>
      </w:r>
      <w:r w:rsidR="000D453D" w:rsidRPr="000D453D">
        <w:rPr>
          <w:rFonts w:ascii="Sylfaen" w:hAnsi="Sylfaen"/>
          <w:i/>
          <w:sz w:val="22"/>
          <w:szCs w:val="22"/>
          <w:lang w:val="hy-AM"/>
        </w:rPr>
        <w:t>Որակի և գնի վրա հիմնված ը</w:t>
      </w:r>
      <w:r w:rsidRPr="000C112F">
        <w:rPr>
          <w:rFonts w:ascii="Sylfaen" w:hAnsi="Sylfaen"/>
          <w:i/>
          <w:sz w:val="22"/>
          <w:szCs w:val="22"/>
          <w:lang w:val="hy-AM"/>
        </w:rPr>
        <w:t xml:space="preserve">նտրություն </w:t>
      </w:r>
      <w:r w:rsidRPr="000D453D">
        <w:rPr>
          <w:rFonts w:ascii="Sylfaen" w:hAnsi="Sylfaen"/>
          <w:i/>
          <w:sz w:val="22"/>
          <w:szCs w:val="22"/>
          <w:lang w:val="hy-AM"/>
        </w:rPr>
        <w:t>(</w:t>
      </w:r>
      <w:r w:rsidR="000D453D" w:rsidRPr="009B40F3">
        <w:rPr>
          <w:rFonts w:ascii="Times Armenian" w:hAnsi="Times Armenian"/>
          <w:i/>
          <w:iCs/>
          <w:lang w:val="hy-AM"/>
        </w:rPr>
        <w:t>QCBS</w:t>
      </w:r>
      <w:r w:rsidRPr="000D453D">
        <w:rPr>
          <w:rFonts w:ascii="Sylfaen" w:hAnsi="Sylfaen"/>
          <w:i/>
          <w:sz w:val="22"/>
          <w:szCs w:val="22"/>
          <w:lang w:val="hy-AM"/>
        </w:rPr>
        <w:t>)</w:t>
      </w:r>
    </w:p>
    <w:p w:rsidR="000D453D" w:rsidRPr="000D453D" w:rsidRDefault="000C112F">
      <w:pPr>
        <w:spacing w:line="276" w:lineRule="auto"/>
        <w:jc w:val="both"/>
        <w:rPr>
          <w:rFonts w:ascii="Sylfaen" w:hAnsi="Sylfaen"/>
          <w:i/>
          <w:sz w:val="22"/>
          <w:szCs w:val="22"/>
          <w:lang w:val="hy-AM"/>
        </w:rPr>
      </w:pPr>
      <w:r w:rsidRPr="000C112F">
        <w:rPr>
          <w:rFonts w:ascii="Sylfaen" w:hAnsi="Sylfaen" w:cs="Sylfaen"/>
          <w:b/>
          <w:sz w:val="22"/>
          <w:szCs w:val="22"/>
          <w:lang w:val="hy-AM"/>
        </w:rPr>
        <w:t>Պայմանագրի գումար</w:t>
      </w:r>
      <w:r w:rsidRPr="000C112F">
        <w:rPr>
          <w:rFonts w:ascii="Sylfaen" w:hAnsi="Sylfaen" w:cs="Arial"/>
          <w:b/>
          <w:sz w:val="22"/>
          <w:szCs w:val="22"/>
          <w:lang w:val="hy-AM"/>
        </w:rPr>
        <w:t xml:space="preserve">՝ </w:t>
      </w:r>
      <w:r w:rsidRPr="009B40F3">
        <w:rPr>
          <w:rFonts w:ascii="Sylfaen" w:hAnsi="Sylfaen"/>
          <w:sz w:val="22"/>
          <w:szCs w:val="22"/>
          <w:lang w:val="hy-AM"/>
        </w:rPr>
        <w:t xml:space="preserve"> </w:t>
      </w:r>
      <w:r w:rsidR="000D453D" w:rsidRPr="000D453D">
        <w:rPr>
          <w:rFonts w:ascii="Sylfaen" w:hAnsi="Sylfaen"/>
          <w:i/>
          <w:sz w:val="22"/>
          <w:szCs w:val="22"/>
          <w:lang w:val="hy-AM"/>
        </w:rPr>
        <w:t xml:space="preserve">997,350 ԱՄՆ դոլար (ԱԱՀ </w:t>
      </w:r>
      <w:proofErr w:type="spellStart"/>
      <w:r w:rsidR="000D453D" w:rsidRPr="000D453D">
        <w:rPr>
          <w:rFonts w:ascii="Sylfaen" w:hAnsi="Sylfaen"/>
          <w:i/>
          <w:sz w:val="22"/>
          <w:szCs w:val="22"/>
          <w:lang w:val="hy-AM"/>
        </w:rPr>
        <w:t>չներառված</w:t>
      </w:r>
      <w:proofErr w:type="spellEnd"/>
      <w:r w:rsidR="000D453D" w:rsidRPr="000D453D">
        <w:rPr>
          <w:rFonts w:ascii="Sylfaen" w:hAnsi="Sylfaen"/>
          <w:i/>
          <w:sz w:val="22"/>
          <w:szCs w:val="22"/>
          <w:lang w:val="hy-AM"/>
        </w:rPr>
        <w:t>)</w:t>
      </w:r>
    </w:p>
    <w:p w:rsidR="00C41180" w:rsidRPr="000C112F" w:rsidRDefault="000C112F">
      <w:pPr>
        <w:spacing w:line="276" w:lineRule="auto"/>
        <w:jc w:val="both"/>
        <w:rPr>
          <w:rFonts w:ascii="Sylfaen" w:hAnsi="Sylfaen"/>
          <w:sz w:val="22"/>
          <w:szCs w:val="22"/>
        </w:rPr>
      </w:pPr>
      <w:proofErr w:type="spellStart"/>
      <w:r w:rsidRPr="000C112F">
        <w:rPr>
          <w:rFonts w:ascii="Sylfaen" w:hAnsi="Sylfaen" w:cs="Sylfaen"/>
          <w:b/>
          <w:sz w:val="22"/>
          <w:szCs w:val="22"/>
          <w:lang w:val="hy-AM"/>
        </w:rPr>
        <w:t>Տևողություն</w:t>
      </w:r>
      <w:proofErr w:type="spellEnd"/>
      <w:r w:rsidRPr="000C112F">
        <w:rPr>
          <w:rFonts w:ascii="Sylfaen" w:hAnsi="Sylfaen" w:cs="Arial"/>
          <w:b/>
          <w:sz w:val="22"/>
          <w:szCs w:val="22"/>
          <w:lang w:val="hy-AM"/>
        </w:rPr>
        <w:t>՝</w:t>
      </w:r>
      <w:r w:rsidRPr="000C112F">
        <w:rPr>
          <w:rFonts w:ascii="Sylfaen" w:hAnsi="Sylfaen"/>
          <w:i/>
          <w:sz w:val="22"/>
          <w:szCs w:val="22"/>
        </w:rPr>
        <w:t xml:space="preserve"> </w:t>
      </w:r>
      <w:r w:rsidR="000D453D">
        <w:rPr>
          <w:rFonts w:ascii="Sylfaen" w:hAnsi="Sylfaen"/>
          <w:i/>
          <w:sz w:val="22"/>
          <w:szCs w:val="22"/>
        </w:rPr>
        <w:t xml:space="preserve">22 </w:t>
      </w:r>
      <w:r w:rsidR="0074567B" w:rsidRPr="000C112F">
        <w:rPr>
          <w:rFonts w:ascii="Sylfaen" w:hAnsi="Sylfaen"/>
          <w:i/>
          <w:sz w:val="22"/>
          <w:szCs w:val="22"/>
          <w:lang w:val="hy-AM"/>
        </w:rPr>
        <w:t>ամիս</w:t>
      </w:r>
    </w:p>
    <w:sectPr w:rsidR="00C41180" w:rsidRPr="000C112F" w:rsidSect="00607AE1">
      <w:pgSz w:w="12240" w:h="15840"/>
      <w:pgMar w:top="270"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B16" w:rsidRDefault="00F07B16" w:rsidP="00CB3CB2">
      <w:r>
        <w:separator/>
      </w:r>
    </w:p>
  </w:endnote>
  <w:endnote w:type="continuationSeparator" w:id="0">
    <w:p w:rsidR="00F07B16" w:rsidRDefault="00F07B16" w:rsidP="00CB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n AMU">
    <w:altName w:val="Times New Roman"/>
    <w:panose1 w:val="01000000000000000000"/>
    <w:charset w:val="CC"/>
    <w:family w:val="auto"/>
    <w:pitch w:val="variable"/>
    <w:sig w:usb0="A1002EA7" w:usb1="50000008" w:usb2="00000000"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B16" w:rsidRDefault="00F07B16" w:rsidP="00CB3CB2">
      <w:r>
        <w:separator/>
      </w:r>
    </w:p>
  </w:footnote>
  <w:footnote w:type="continuationSeparator" w:id="0">
    <w:p w:rsidR="00F07B16" w:rsidRDefault="00F07B16" w:rsidP="00CB3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C61F6"/>
    <w:multiLevelType w:val="hybridMultilevel"/>
    <w:tmpl w:val="BB343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832FC9"/>
    <w:multiLevelType w:val="multilevel"/>
    <w:tmpl w:val="23E43708"/>
    <w:lvl w:ilvl="0">
      <w:start w:val="1"/>
      <w:numFmt w:val="decimal"/>
      <w:lvlText w:val="%1."/>
      <w:lvlJc w:val="left"/>
      <w:pPr>
        <w:ind w:left="720" w:hanging="360"/>
      </w:pPr>
      <w:rPr>
        <w:rFonts w:hint="default"/>
        <w:b w:val="0"/>
        <w:i w:val="0"/>
      </w:rPr>
    </w:lvl>
    <w:lvl w:ilvl="1">
      <w:start w:val="1"/>
      <w:numFmt w:val="decimal"/>
      <w:isLgl/>
      <w:lvlText w:val="%1.%2"/>
      <w:lvlJc w:val="left"/>
      <w:pPr>
        <w:ind w:left="99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7160369F"/>
    <w:multiLevelType w:val="hybridMultilevel"/>
    <w:tmpl w:val="61EE3DC8"/>
    <w:lvl w:ilvl="0" w:tplc="6CFEBFF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77EA0E97"/>
    <w:multiLevelType w:val="hybridMultilevel"/>
    <w:tmpl w:val="61EE3DC8"/>
    <w:lvl w:ilvl="0" w:tplc="6CFEBFF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416"/>
    <w:rsid w:val="000471B6"/>
    <w:rsid w:val="000C112F"/>
    <w:rsid w:val="000D453D"/>
    <w:rsid w:val="000E5FFC"/>
    <w:rsid w:val="001B7084"/>
    <w:rsid w:val="002055EF"/>
    <w:rsid w:val="00206590"/>
    <w:rsid w:val="00226A0E"/>
    <w:rsid w:val="00231AEB"/>
    <w:rsid w:val="00292EF8"/>
    <w:rsid w:val="0029752C"/>
    <w:rsid w:val="002B4A0A"/>
    <w:rsid w:val="00320441"/>
    <w:rsid w:val="0033586C"/>
    <w:rsid w:val="00366EED"/>
    <w:rsid w:val="003B4E51"/>
    <w:rsid w:val="003D1528"/>
    <w:rsid w:val="003E5317"/>
    <w:rsid w:val="003E6BB9"/>
    <w:rsid w:val="003F03CB"/>
    <w:rsid w:val="004B5995"/>
    <w:rsid w:val="005C7C6A"/>
    <w:rsid w:val="006017C2"/>
    <w:rsid w:val="00607AE1"/>
    <w:rsid w:val="0062044F"/>
    <w:rsid w:val="00637698"/>
    <w:rsid w:val="006718DD"/>
    <w:rsid w:val="00672BF9"/>
    <w:rsid w:val="00684F85"/>
    <w:rsid w:val="00697406"/>
    <w:rsid w:val="006C29DF"/>
    <w:rsid w:val="006C3277"/>
    <w:rsid w:val="00700239"/>
    <w:rsid w:val="00703BF3"/>
    <w:rsid w:val="0074567B"/>
    <w:rsid w:val="00753863"/>
    <w:rsid w:val="00765F70"/>
    <w:rsid w:val="00781A78"/>
    <w:rsid w:val="00811474"/>
    <w:rsid w:val="00845A82"/>
    <w:rsid w:val="008466F9"/>
    <w:rsid w:val="00883D3D"/>
    <w:rsid w:val="008922CC"/>
    <w:rsid w:val="008A131E"/>
    <w:rsid w:val="008C32DE"/>
    <w:rsid w:val="00927ADD"/>
    <w:rsid w:val="0095037E"/>
    <w:rsid w:val="009A531F"/>
    <w:rsid w:val="009B40F3"/>
    <w:rsid w:val="00A123F6"/>
    <w:rsid w:val="00A50F63"/>
    <w:rsid w:val="00A94610"/>
    <w:rsid w:val="00AA0B6D"/>
    <w:rsid w:val="00AA5416"/>
    <w:rsid w:val="00B05BAB"/>
    <w:rsid w:val="00B63B80"/>
    <w:rsid w:val="00BC76B1"/>
    <w:rsid w:val="00C11399"/>
    <w:rsid w:val="00C41180"/>
    <w:rsid w:val="00CB3CB2"/>
    <w:rsid w:val="00CF08A4"/>
    <w:rsid w:val="00D43F18"/>
    <w:rsid w:val="00D76CBD"/>
    <w:rsid w:val="00D77EED"/>
    <w:rsid w:val="00DB505C"/>
    <w:rsid w:val="00DE28F7"/>
    <w:rsid w:val="00E03314"/>
    <w:rsid w:val="00E0750F"/>
    <w:rsid w:val="00E74DCD"/>
    <w:rsid w:val="00F07B16"/>
    <w:rsid w:val="00F861B2"/>
    <w:rsid w:val="00FC4952"/>
    <w:rsid w:val="00FF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2AD01A-F7E6-4CAC-A9BB-0FB93636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41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A5416"/>
    <w:pPr>
      <w:keepNext/>
      <w:ind w:left="1440" w:hanging="1440"/>
      <w:jc w:val="both"/>
      <w:outlineLvl w:val="2"/>
    </w:pPr>
  </w:style>
  <w:style w:type="paragraph" w:styleId="Heading6">
    <w:name w:val="heading 6"/>
    <w:basedOn w:val="Normal"/>
    <w:next w:val="Normal"/>
    <w:link w:val="Heading6Char"/>
    <w:uiPriority w:val="9"/>
    <w:semiHidden/>
    <w:unhideWhenUsed/>
    <w:qFormat/>
    <w:rsid w:val="00F861B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A5416"/>
    <w:pPr>
      <w:jc w:val="both"/>
    </w:pPr>
  </w:style>
  <w:style w:type="character" w:customStyle="1" w:styleId="BodyText2Char">
    <w:name w:val="Body Text 2 Char"/>
    <w:basedOn w:val="DefaultParagraphFont"/>
    <w:link w:val="BodyText2"/>
    <w:rsid w:val="00AA5416"/>
    <w:rPr>
      <w:rFonts w:ascii="Times New Roman" w:eastAsia="Times New Roman" w:hAnsi="Times New Roman" w:cs="Times New Roman"/>
      <w:sz w:val="24"/>
      <w:szCs w:val="24"/>
    </w:rPr>
  </w:style>
  <w:style w:type="paragraph" w:styleId="ListParagraph">
    <w:name w:val="List Paragraph"/>
    <w:basedOn w:val="Normal"/>
    <w:uiPriority w:val="34"/>
    <w:qFormat/>
    <w:rsid w:val="00AA5416"/>
    <w:pPr>
      <w:ind w:left="720"/>
      <w:contextualSpacing/>
    </w:pPr>
  </w:style>
  <w:style w:type="paragraph" w:styleId="BodyTextIndent">
    <w:name w:val="Body Text Indent"/>
    <w:basedOn w:val="Normal"/>
    <w:link w:val="BodyTextIndentChar"/>
    <w:uiPriority w:val="99"/>
    <w:unhideWhenUsed/>
    <w:rsid w:val="00AA5416"/>
    <w:pPr>
      <w:spacing w:after="120"/>
      <w:ind w:left="360"/>
    </w:pPr>
  </w:style>
  <w:style w:type="character" w:customStyle="1" w:styleId="BodyTextIndentChar">
    <w:name w:val="Body Text Indent Char"/>
    <w:basedOn w:val="DefaultParagraphFont"/>
    <w:link w:val="BodyTextIndent"/>
    <w:uiPriority w:val="99"/>
    <w:rsid w:val="00AA5416"/>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AA5416"/>
    <w:rPr>
      <w:rFonts w:ascii="Times New Roman" w:eastAsia="Times New Roman" w:hAnsi="Times New Roman" w:cs="Times New Roman"/>
      <w:sz w:val="24"/>
      <w:szCs w:val="24"/>
    </w:rPr>
  </w:style>
  <w:style w:type="paragraph" w:customStyle="1" w:styleId="Heading1a">
    <w:name w:val="Heading 1a"/>
    <w:rsid w:val="00E03314"/>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customStyle="1" w:styleId="Heading6Char">
    <w:name w:val="Heading 6 Char"/>
    <w:basedOn w:val="DefaultParagraphFont"/>
    <w:link w:val="Heading6"/>
    <w:uiPriority w:val="9"/>
    <w:semiHidden/>
    <w:rsid w:val="00F861B2"/>
    <w:rPr>
      <w:rFonts w:asciiTheme="majorHAnsi" w:eastAsiaTheme="majorEastAsia" w:hAnsiTheme="majorHAnsi" w:cstheme="majorBidi"/>
      <w:i/>
      <w:iCs/>
      <w:color w:val="243F60" w:themeColor="accent1" w:themeShade="7F"/>
      <w:sz w:val="24"/>
      <w:szCs w:val="24"/>
    </w:rPr>
  </w:style>
  <w:style w:type="paragraph" w:styleId="FootnoteText">
    <w:name w:val="footnote text"/>
    <w:aliases w:val="ft,single space,FOOTNOTES,fn,(NECG) Footnote Text,Footnote Text Char Char Char Char Char,Footnote Text Char Char Char Char Char Char,(NECG) Footnote Text Char Char Char Char Char,Footnote Text Char Char,footnote text,ft1,ALTS FOOTNOTE,ADB"/>
    <w:basedOn w:val="Normal"/>
    <w:link w:val="FootnoteTextChar"/>
    <w:uiPriority w:val="99"/>
    <w:rsid w:val="00CB3CB2"/>
    <w:rPr>
      <w:sz w:val="20"/>
      <w:szCs w:val="20"/>
    </w:rPr>
  </w:style>
  <w:style w:type="character" w:customStyle="1" w:styleId="FootnoteTextChar">
    <w:name w:val="Footnote Text Char"/>
    <w:aliases w:val="ft Char,single space Char,FOOTNOTES Char,fn Char,(NECG) Footnote Text Char,Footnote Text Char Char Char Char Char Char1,Footnote Text Char Char Char Char Char Char Char,(NECG) Footnote Text Char Char Char Char Char Char,ft1 Char"/>
    <w:basedOn w:val="DefaultParagraphFont"/>
    <w:link w:val="FootnoteText"/>
    <w:uiPriority w:val="99"/>
    <w:rsid w:val="00CB3CB2"/>
    <w:rPr>
      <w:rFonts w:ascii="Times New Roman" w:eastAsia="Times New Roman" w:hAnsi="Times New Roman" w:cs="Times New Roman"/>
      <w:sz w:val="20"/>
      <w:szCs w:val="20"/>
    </w:rPr>
  </w:style>
  <w:style w:type="character" w:styleId="FootnoteReference">
    <w:name w:val="footnote reference"/>
    <w:aliases w:val="ftref,16 Point,Superscript 6 Point,(NECG) Footnote Reference,fr,Footnote Ref in FtNote,SUPERS,Ref,de nota al pie,Footnote Reference Number,BVI fnr, BVI fnr,footnote ref,ftref Char,fr Char,ftref Char1 Char,fr Char Char"/>
    <w:link w:val="ftrefChar1"/>
    <w:uiPriority w:val="99"/>
    <w:qFormat/>
    <w:rsid w:val="00CB3CB2"/>
    <w:rPr>
      <w:rFonts w:cs="Times New Roman"/>
      <w:vertAlign w:val="superscript"/>
    </w:rPr>
  </w:style>
  <w:style w:type="character" w:styleId="Hyperlink">
    <w:name w:val="Hyperlink"/>
    <w:uiPriority w:val="99"/>
    <w:rsid w:val="00CB3CB2"/>
    <w:rPr>
      <w:rFonts w:cs="Times New Roman"/>
      <w:color w:val="0000FF"/>
      <w:u w:val="single"/>
    </w:rPr>
  </w:style>
  <w:style w:type="paragraph" w:styleId="CommentText">
    <w:name w:val="annotation text"/>
    <w:basedOn w:val="Normal"/>
    <w:link w:val="CommentTextChar"/>
    <w:uiPriority w:val="99"/>
    <w:rsid w:val="00CB3CB2"/>
    <w:rPr>
      <w:sz w:val="20"/>
      <w:szCs w:val="20"/>
    </w:rPr>
  </w:style>
  <w:style w:type="character" w:customStyle="1" w:styleId="CommentTextChar">
    <w:name w:val="Comment Text Char"/>
    <w:basedOn w:val="DefaultParagraphFont"/>
    <w:link w:val="CommentText"/>
    <w:uiPriority w:val="99"/>
    <w:rsid w:val="00CB3CB2"/>
    <w:rPr>
      <w:rFonts w:ascii="Times New Roman" w:eastAsia="Times New Roman" w:hAnsi="Times New Roman" w:cs="Times New Roman"/>
      <w:sz w:val="20"/>
      <w:szCs w:val="20"/>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
    <w:basedOn w:val="Normal"/>
    <w:link w:val="FootnoteReference"/>
    <w:uiPriority w:val="99"/>
    <w:rsid w:val="00CB3CB2"/>
    <w:pPr>
      <w:spacing w:after="160" w:line="240" w:lineRule="exact"/>
    </w:pPr>
    <w:rPr>
      <w:rFonts w:asciiTheme="minorHAnsi" w:eastAsiaTheme="minorHAnsi" w:hAnsiTheme="minorHAns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4758">
      <w:bodyDiv w:val="1"/>
      <w:marLeft w:val="0"/>
      <w:marRight w:val="0"/>
      <w:marTop w:val="0"/>
      <w:marBottom w:val="0"/>
      <w:divBdr>
        <w:top w:val="none" w:sz="0" w:space="0" w:color="auto"/>
        <w:left w:val="none" w:sz="0" w:space="0" w:color="auto"/>
        <w:bottom w:val="none" w:sz="0" w:space="0" w:color="auto"/>
        <w:right w:val="none" w:sz="0" w:space="0" w:color="auto"/>
      </w:divBdr>
    </w:div>
    <w:div w:id="1134370467">
      <w:bodyDiv w:val="1"/>
      <w:marLeft w:val="0"/>
      <w:marRight w:val="0"/>
      <w:marTop w:val="0"/>
      <w:marBottom w:val="0"/>
      <w:divBdr>
        <w:top w:val="none" w:sz="0" w:space="0" w:color="auto"/>
        <w:left w:val="none" w:sz="0" w:space="0" w:color="auto"/>
        <w:bottom w:val="none" w:sz="0" w:space="0" w:color="auto"/>
        <w:right w:val="none" w:sz="0" w:space="0" w:color="auto"/>
      </w:divBdr>
    </w:div>
    <w:div w:id="196904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QSargsyan</dc:creator>
  <cp:lastModifiedBy>PR</cp:lastModifiedBy>
  <cp:revision>2</cp:revision>
  <cp:lastPrinted>2017-09-27T06:01:00Z</cp:lastPrinted>
  <dcterms:created xsi:type="dcterms:W3CDTF">2019-05-27T04:37:00Z</dcterms:created>
  <dcterms:modified xsi:type="dcterms:W3CDTF">2019-05-27T04:37:00Z</dcterms:modified>
</cp:coreProperties>
</file>